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4A" w:rsidRPr="004E314A" w:rsidRDefault="004E314A" w:rsidP="004E314A">
      <w:p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  <w:bookmarkStart w:id="0" w:name="_GoBack"/>
      <w:bookmarkEnd w:id="0"/>
    </w:p>
    <w:tbl>
      <w:tblPr>
        <w:tblW w:w="8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4"/>
        <w:gridCol w:w="146"/>
      </w:tblGrid>
      <w:tr w:rsidR="004E314A" w:rsidRPr="004E314A" w:rsidTr="004E314A">
        <w:trPr>
          <w:gridAfter w:val="1"/>
          <w:wAfter w:w="146" w:type="dxa"/>
          <w:trHeight w:val="426"/>
        </w:trPr>
        <w:tc>
          <w:tcPr>
            <w:tcW w:w="8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4A" w:rsidRDefault="00AF32CF" w:rsidP="004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FEN BİLİMLERİ 2. DÖNEM 1. YAZILI KAZANIMLARI</w:t>
            </w:r>
          </w:p>
          <w:p w:rsidR="00AF32CF" w:rsidRPr="004E314A" w:rsidRDefault="00AF32CF" w:rsidP="004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  <w:t>SENARYO 9</w:t>
            </w:r>
          </w:p>
        </w:tc>
      </w:tr>
      <w:tr w:rsidR="004E314A" w:rsidRPr="004E314A" w:rsidTr="004E314A">
        <w:trPr>
          <w:trHeight w:val="300"/>
        </w:trPr>
        <w:tc>
          <w:tcPr>
            <w:tcW w:w="8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4A" w:rsidRPr="004E314A" w:rsidRDefault="004E314A" w:rsidP="004E3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300"/>
        </w:trPr>
        <w:tc>
          <w:tcPr>
            <w:tcW w:w="8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1500"/>
        </w:trPr>
        <w:tc>
          <w:tcPr>
            <w:tcW w:w="8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540"/>
        </w:trPr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4E314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F.6.4.1.1. Maddelerin; tanecikli, boşluklu ve hareketli yapıda olduğunu ifade eder.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 soru)</w:t>
            </w:r>
          </w:p>
        </w:tc>
        <w:tc>
          <w:tcPr>
            <w:tcW w:w="146" w:type="dxa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540"/>
        </w:trPr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4E314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F.6.4.1.2. Hâl değişimine bağlı olarak maddenin tanecikleri arasındaki boşluk ve taneciklerin hareketliliğinin değiştiğini deney yaparak karşılaştırır. 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 soru)</w:t>
            </w:r>
          </w:p>
        </w:tc>
        <w:tc>
          <w:tcPr>
            <w:tcW w:w="146" w:type="dxa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540"/>
        </w:trPr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4E314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F.6.4.2.2.Tasarladığı deneyler sonucunda çeşitli maddelerin yoğunluklarını hesaplar.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 soru)</w:t>
            </w:r>
          </w:p>
        </w:tc>
        <w:tc>
          <w:tcPr>
            <w:tcW w:w="146" w:type="dxa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540"/>
        </w:trPr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4E314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F.6.4.2.4. Suyun katı ve sıvı hâllerine ait yoğunlukları karşılaştırarak bu durumun canlılar için önemini tartışır.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 soru)</w:t>
            </w:r>
          </w:p>
        </w:tc>
        <w:tc>
          <w:tcPr>
            <w:tcW w:w="146" w:type="dxa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540"/>
        </w:trPr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4E314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F.6.4.3.1. Maddeleri, ısı iletimi bakımından sınıflandırır.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4E314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F.6.4.3.2. Binalarda kullanılan ısı yalıtım malzemelerinin seçilme ölçütlerini belirler.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 soru)</w:t>
            </w:r>
          </w:p>
        </w:tc>
        <w:tc>
          <w:tcPr>
            <w:tcW w:w="146" w:type="dxa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540"/>
        </w:trPr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4E314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F.6.4.3.3. Alternatif ısı yalıtım malzemeleri geliştirir.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 soru)</w:t>
            </w:r>
          </w:p>
        </w:tc>
        <w:tc>
          <w:tcPr>
            <w:tcW w:w="146" w:type="dxa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540"/>
        </w:trPr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4E314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F.6.4.3.4. Binalarda ısı yalıtımının önemini, aile ve ülke ekonomisi ve kaynakların etkili kullanımı bakımından tartışır.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 soru)</w:t>
            </w:r>
            <w:r w:rsidR="00CD0CC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540"/>
        </w:trPr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4E314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F.6.4.4.1. Yakıtları, katı, sıvı ve gaz yakıtlar olarak sınıflandırıp yaygın şekilde kullanılan yakıtlara örnekler verir.</w:t>
            </w:r>
            <w:r w:rsidR="00CD0CC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 soru)</w:t>
            </w:r>
          </w:p>
        </w:tc>
        <w:tc>
          <w:tcPr>
            <w:tcW w:w="146" w:type="dxa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540"/>
        </w:trPr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4E314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F.6.5.1.1. Sesin yayılabildiği ortamları tahmin eder ve tahminlerini test eder.</w:t>
            </w:r>
            <w:r w:rsidR="00CD0CC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 soru)</w:t>
            </w:r>
          </w:p>
        </w:tc>
        <w:tc>
          <w:tcPr>
            <w:tcW w:w="146" w:type="dxa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4E314A" w:rsidRPr="004E314A" w:rsidTr="004E314A">
        <w:trPr>
          <w:trHeight w:val="540"/>
        </w:trPr>
        <w:tc>
          <w:tcPr>
            <w:tcW w:w="8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</w:pPr>
            <w:r w:rsidRPr="004E314A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>F.6.5.2.1. Ses kaynağının değişmesiyle seslerin farklı işitildiğini deneyerek keşfeder.</w:t>
            </w:r>
            <w:r w:rsidR="00CD0CC2">
              <w:rPr>
                <w:rFonts w:ascii="Times New Roman" w:eastAsia="Times New Roman" w:hAnsi="Times New Roman" w:cs="Times New Roman"/>
                <w:color w:val="000000"/>
                <w:kern w:val="0"/>
                <w:lang w:eastAsia="tr-TR"/>
                <w14:ligatures w14:val="none"/>
              </w:rPr>
              <w:t xml:space="preserve"> (1 soru)</w:t>
            </w:r>
          </w:p>
        </w:tc>
        <w:tc>
          <w:tcPr>
            <w:tcW w:w="146" w:type="dxa"/>
            <w:vAlign w:val="center"/>
            <w:hideMark/>
          </w:tcPr>
          <w:p w:rsidR="004E314A" w:rsidRPr="004E314A" w:rsidRDefault="004E314A" w:rsidP="004E31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:rsidR="004E314A" w:rsidRPr="004E314A" w:rsidRDefault="004E314A" w:rsidP="004E314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:rsidR="004E314A" w:rsidRPr="004E314A" w:rsidRDefault="004E314A" w:rsidP="004E314A">
      <w:pPr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:rsidR="004E314A" w:rsidRPr="004E314A" w:rsidRDefault="004E314A" w:rsidP="004E314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eastAsia="tr-TR"/>
          <w14:ligatures w14:val="none"/>
        </w:rPr>
      </w:pPr>
    </w:p>
    <w:p w:rsidR="004E314A" w:rsidRDefault="004E314A"/>
    <w:sectPr w:rsidR="004E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4A"/>
    <w:rsid w:val="004E314A"/>
    <w:rsid w:val="006B1687"/>
    <w:rsid w:val="00AF32CF"/>
    <w:rsid w:val="00CD0CC2"/>
    <w:rsid w:val="00E5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F0DB4-89D2-9347-939D-F3030D18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E3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3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E31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E3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E31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E3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E3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E3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E3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E3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E3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E31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E314A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E314A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E314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E314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E314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E314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E3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E3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E3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E3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E3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E314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E314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E314A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E3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E314A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E3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taşdemir</dc:creator>
  <cp:keywords/>
  <dc:description/>
  <cp:lastModifiedBy>ŞEHİT HALİL HAMURYEN</cp:lastModifiedBy>
  <cp:revision>2</cp:revision>
  <dcterms:created xsi:type="dcterms:W3CDTF">2025-03-14T08:02:00Z</dcterms:created>
  <dcterms:modified xsi:type="dcterms:W3CDTF">2025-03-14T08:02:00Z</dcterms:modified>
</cp:coreProperties>
</file>